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3EA3" w14:textId="77777777" w:rsidR="00BE7582" w:rsidRDefault="00796917">
      <w:pPr>
        <w:ind w:left="8" w:hanging="10"/>
        <w:jc w:val="center"/>
        <w:rPr>
          <w:rFonts w:ascii="Arial Black" w:eastAsia="Arial Black" w:hAnsi="Arial Black" w:cs="Arial Black"/>
          <w:color w:val="000000"/>
          <w:sz w:val="28"/>
          <w:szCs w:val="28"/>
        </w:rPr>
      </w:pPr>
      <w:r>
        <w:rPr>
          <w:rFonts w:ascii="Algerian" w:eastAsia="Algerian" w:hAnsi="Algerian" w:cs="Algerian"/>
          <w:b/>
          <w:noProof/>
          <w:color w:val="000000"/>
          <w:sz w:val="96"/>
          <w:szCs w:val="96"/>
        </w:rPr>
        <w:drawing>
          <wp:inline distT="0" distB="0" distL="114300" distR="114300" wp14:anchorId="5D499168" wp14:editId="6A5C3917">
            <wp:extent cx="1023620" cy="12858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23620" cy="1285875"/>
                    </a:xfrm>
                    <a:prstGeom prst="rect">
                      <a:avLst/>
                    </a:prstGeom>
                    <a:ln/>
                  </pic:spPr>
                </pic:pic>
              </a:graphicData>
            </a:graphic>
          </wp:inline>
        </w:drawing>
      </w:r>
    </w:p>
    <w:p w14:paraId="088DD094" w14:textId="77777777" w:rsidR="00BE7582" w:rsidRPr="00740EF4" w:rsidRDefault="00796917">
      <w:pPr>
        <w:spacing w:after="0" w:line="240" w:lineRule="auto"/>
        <w:ind w:left="0" w:hanging="2"/>
        <w:jc w:val="center"/>
        <w:rPr>
          <w:rFonts w:ascii="Arial Black" w:eastAsia="Arial Black" w:hAnsi="Arial Black" w:cs="Arial Black"/>
          <w:color w:val="000000"/>
          <w:sz w:val="20"/>
          <w:szCs w:val="20"/>
        </w:rPr>
      </w:pPr>
      <w:r w:rsidRPr="00740EF4">
        <w:rPr>
          <w:rFonts w:ascii="Arial Black" w:eastAsia="Arial Black" w:hAnsi="Arial Black" w:cs="Arial Black"/>
          <w:color w:val="000000"/>
          <w:sz w:val="20"/>
          <w:szCs w:val="20"/>
        </w:rPr>
        <w:t>WILSON COUNTY EMERGENCY SERVICES DISTRICT #1</w:t>
      </w:r>
      <w:r w:rsidRPr="00740EF4">
        <w:rPr>
          <w:rFonts w:ascii="Arial Black" w:eastAsia="Arial Black" w:hAnsi="Arial Black" w:cs="Arial Black"/>
          <w:color w:val="000000"/>
          <w:sz w:val="20"/>
          <w:szCs w:val="20"/>
        </w:rPr>
        <w:br/>
        <w:t>BOARD OF COMMISSIONERS</w:t>
      </w:r>
    </w:p>
    <w:p w14:paraId="43877DAE" w14:textId="77777777" w:rsidR="00BE7582" w:rsidRPr="00740EF4" w:rsidRDefault="00796917">
      <w:pPr>
        <w:spacing w:after="0" w:line="240" w:lineRule="auto"/>
        <w:ind w:left="0" w:hanging="2"/>
        <w:jc w:val="center"/>
        <w:rPr>
          <w:rFonts w:ascii="Arial Black" w:eastAsia="Arial Black" w:hAnsi="Arial Black" w:cs="Arial Black"/>
          <w:color w:val="000000"/>
          <w:sz w:val="20"/>
          <w:szCs w:val="20"/>
        </w:rPr>
      </w:pPr>
      <w:r w:rsidRPr="00740EF4">
        <w:rPr>
          <w:rFonts w:ascii="Arial Black" w:eastAsia="Arial Black" w:hAnsi="Arial Black" w:cs="Arial Black"/>
          <w:color w:val="000000"/>
          <w:sz w:val="20"/>
          <w:szCs w:val="20"/>
        </w:rPr>
        <w:t>MEETING AGENDA</w:t>
      </w:r>
    </w:p>
    <w:p w14:paraId="3FED53BA" w14:textId="77777777" w:rsidR="00BE7582" w:rsidRDefault="00BE7582">
      <w:pPr>
        <w:spacing w:after="0" w:line="240" w:lineRule="auto"/>
        <w:ind w:left="0" w:right="274" w:hanging="2"/>
        <w:rPr>
          <w:rFonts w:ascii="Arial" w:eastAsia="Arial" w:hAnsi="Arial" w:cs="Arial"/>
          <w:color w:val="000000"/>
          <w:sz w:val="20"/>
          <w:szCs w:val="20"/>
        </w:rPr>
      </w:pPr>
    </w:p>
    <w:p w14:paraId="0EB1E668" w14:textId="3435A9E1" w:rsidR="00BE7582" w:rsidRPr="00740EF4" w:rsidRDefault="00796917">
      <w:pPr>
        <w:spacing w:after="0" w:line="240" w:lineRule="auto"/>
        <w:ind w:left="0" w:right="270" w:hanging="2"/>
        <w:rPr>
          <w:rFonts w:ascii="Arial" w:eastAsia="Arial" w:hAnsi="Arial" w:cs="Arial"/>
          <w:color w:val="000000"/>
          <w:sz w:val="18"/>
          <w:szCs w:val="18"/>
        </w:rPr>
      </w:pPr>
      <w:r w:rsidRPr="00740EF4">
        <w:rPr>
          <w:rFonts w:ascii="Arial" w:eastAsia="Arial" w:hAnsi="Arial" w:cs="Arial"/>
          <w:color w:val="000000"/>
          <w:sz w:val="18"/>
          <w:szCs w:val="18"/>
        </w:rPr>
        <w:t>Wilson County Emergency Services District #1 Board of Commissioners will hold an open meeting at:</w:t>
      </w:r>
      <w:r w:rsidRPr="00740EF4">
        <w:rPr>
          <w:rFonts w:ascii="Arial" w:eastAsia="Arial" w:hAnsi="Arial" w:cs="Arial"/>
          <w:b/>
          <w:i/>
          <w:color w:val="000000"/>
          <w:sz w:val="18"/>
          <w:szCs w:val="18"/>
        </w:rPr>
        <w:t xml:space="preserve"> </w:t>
      </w:r>
      <w:r w:rsidRPr="00740EF4">
        <w:rPr>
          <w:rFonts w:ascii="Arial" w:eastAsia="Arial" w:hAnsi="Arial" w:cs="Arial"/>
          <w:color w:val="000000"/>
          <w:sz w:val="18"/>
          <w:szCs w:val="18"/>
        </w:rPr>
        <w:t>Wilson County ESD #1 Fire and Rescue, Station #</w:t>
      </w:r>
      <w:r w:rsidR="004F7E78" w:rsidRPr="00740EF4">
        <w:rPr>
          <w:rFonts w:ascii="Arial" w:eastAsia="Arial" w:hAnsi="Arial" w:cs="Arial"/>
          <w:color w:val="000000"/>
          <w:sz w:val="18"/>
          <w:szCs w:val="18"/>
        </w:rPr>
        <w:t>1</w:t>
      </w:r>
      <w:r w:rsidR="004E4571" w:rsidRPr="00740EF4">
        <w:rPr>
          <w:rFonts w:ascii="Arial" w:eastAsia="Arial" w:hAnsi="Arial" w:cs="Arial"/>
          <w:color w:val="000000"/>
          <w:sz w:val="18"/>
          <w:szCs w:val="18"/>
        </w:rPr>
        <w:t xml:space="preserve"> Conference Room</w:t>
      </w:r>
      <w:r w:rsidRPr="00740EF4">
        <w:rPr>
          <w:rFonts w:ascii="Arial" w:eastAsia="Arial" w:hAnsi="Arial" w:cs="Arial"/>
          <w:color w:val="000000"/>
          <w:sz w:val="18"/>
          <w:szCs w:val="18"/>
        </w:rPr>
        <w:t xml:space="preserve">, </w:t>
      </w:r>
      <w:r w:rsidR="00483ED0" w:rsidRPr="00740EF4">
        <w:rPr>
          <w:rFonts w:ascii="Arial" w:eastAsia="Arial" w:hAnsi="Arial" w:cs="Arial"/>
          <w:color w:val="000000"/>
          <w:sz w:val="18"/>
          <w:szCs w:val="18"/>
        </w:rPr>
        <w:t>12190 US HWY 87 W</w:t>
      </w:r>
      <w:r w:rsidRPr="00740EF4">
        <w:rPr>
          <w:rFonts w:ascii="Arial" w:eastAsia="Arial" w:hAnsi="Arial" w:cs="Arial"/>
          <w:color w:val="000000"/>
          <w:sz w:val="18"/>
          <w:szCs w:val="18"/>
        </w:rPr>
        <w:t xml:space="preserve">, La Vernia, TX 78121 time/date: </w:t>
      </w:r>
      <w:r w:rsidR="00956E4D">
        <w:rPr>
          <w:rFonts w:ascii="Arial" w:eastAsia="Arial" w:hAnsi="Arial" w:cs="Arial"/>
          <w:color w:val="FF0000"/>
          <w:sz w:val="18"/>
          <w:szCs w:val="18"/>
        </w:rPr>
        <w:t>Ju</w:t>
      </w:r>
      <w:r w:rsidR="0078686A">
        <w:rPr>
          <w:rFonts w:ascii="Arial" w:eastAsia="Arial" w:hAnsi="Arial" w:cs="Arial"/>
          <w:color w:val="FF0000"/>
          <w:sz w:val="18"/>
          <w:szCs w:val="18"/>
        </w:rPr>
        <w:t>ly</w:t>
      </w:r>
      <w:r w:rsidR="003539F9">
        <w:rPr>
          <w:rFonts w:ascii="Arial" w:eastAsia="Arial" w:hAnsi="Arial" w:cs="Arial"/>
          <w:color w:val="FF0000"/>
          <w:sz w:val="18"/>
          <w:szCs w:val="18"/>
        </w:rPr>
        <w:t xml:space="preserve"> </w:t>
      </w:r>
      <w:r w:rsidR="0078686A">
        <w:rPr>
          <w:rFonts w:ascii="Arial" w:eastAsia="Arial" w:hAnsi="Arial" w:cs="Arial"/>
          <w:color w:val="FF0000"/>
          <w:sz w:val="18"/>
          <w:szCs w:val="18"/>
        </w:rPr>
        <w:t>8</w:t>
      </w:r>
      <w:r w:rsidR="00740EF4" w:rsidRPr="00740EF4">
        <w:rPr>
          <w:rFonts w:ascii="Arial" w:eastAsia="Arial" w:hAnsi="Arial" w:cs="Arial"/>
          <w:color w:val="FF0000"/>
          <w:sz w:val="18"/>
          <w:szCs w:val="18"/>
          <w:vertAlign w:val="superscript"/>
        </w:rPr>
        <w:t>th</w:t>
      </w:r>
      <w:r w:rsidR="00C31C25">
        <w:rPr>
          <w:rFonts w:ascii="Arial" w:eastAsia="Arial" w:hAnsi="Arial" w:cs="Arial"/>
          <w:color w:val="FF0000"/>
          <w:sz w:val="18"/>
          <w:szCs w:val="18"/>
        </w:rPr>
        <w:t>, 202</w:t>
      </w:r>
      <w:r w:rsidR="00296229">
        <w:rPr>
          <w:rFonts w:ascii="Arial" w:eastAsia="Arial" w:hAnsi="Arial" w:cs="Arial"/>
          <w:color w:val="FF0000"/>
          <w:sz w:val="18"/>
          <w:szCs w:val="18"/>
        </w:rPr>
        <w:t>2</w:t>
      </w:r>
      <w:r w:rsidR="00C31C25">
        <w:rPr>
          <w:rFonts w:ascii="Arial" w:eastAsia="Arial" w:hAnsi="Arial" w:cs="Arial"/>
          <w:color w:val="FF0000"/>
          <w:sz w:val="18"/>
          <w:szCs w:val="18"/>
        </w:rPr>
        <w:t xml:space="preserve"> </w:t>
      </w:r>
      <w:r w:rsidR="00740EF4" w:rsidRPr="00740EF4">
        <w:rPr>
          <w:rFonts w:ascii="Arial" w:eastAsia="Arial" w:hAnsi="Arial" w:cs="Arial"/>
          <w:color w:val="FF0000"/>
          <w:sz w:val="18"/>
          <w:szCs w:val="18"/>
        </w:rPr>
        <w:t xml:space="preserve">@ </w:t>
      </w:r>
      <w:r w:rsidR="007540A3">
        <w:rPr>
          <w:rFonts w:ascii="Arial" w:eastAsia="Arial" w:hAnsi="Arial" w:cs="Arial"/>
          <w:color w:val="FF0000"/>
          <w:sz w:val="18"/>
          <w:szCs w:val="18"/>
        </w:rPr>
        <w:t>9</w:t>
      </w:r>
      <w:r w:rsidR="00740EF4" w:rsidRPr="00740EF4">
        <w:rPr>
          <w:rFonts w:ascii="Arial" w:eastAsia="Arial" w:hAnsi="Arial" w:cs="Arial"/>
          <w:color w:val="FF0000"/>
          <w:sz w:val="18"/>
          <w:szCs w:val="18"/>
        </w:rPr>
        <w:t>:</w:t>
      </w:r>
      <w:r w:rsidR="008B323B">
        <w:rPr>
          <w:rFonts w:ascii="Arial" w:eastAsia="Arial" w:hAnsi="Arial" w:cs="Arial"/>
          <w:color w:val="FF0000"/>
          <w:sz w:val="18"/>
          <w:szCs w:val="18"/>
        </w:rPr>
        <w:t>30</w:t>
      </w:r>
      <w:r w:rsidR="009B1DA6">
        <w:rPr>
          <w:rFonts w:ascii="Arial" w:eastAsia="Arial" w:hAnsi="Arial" w:cs="Arial"/>
          <w:color w:val="FF0000"/>
          <w:sz w:val="18"/>
          <w:szCs w:val="18"/>
        </w:rPr>
        <w:t xml:space="preserve"> </w:t>
      </w:r>
      <w:r w:rsidR="007540A3">
        <w:rPr>
          <w:rFonts w:ascii="Arial" w:eastAsia="Arial" w:hAnsi="Arial" w:cs="Arial"/>
          <w:color w:val="FF0000"/>
          <w:sz w:val="18"/>
          <w:szCs w:val="18"/>
        </w:rPr>
        <w:t>A</w:t>
      </w:r>
      <w:r w:rsidR="00740EF4" w:rsidRPr="00740EF4">
        <w:rPr>
          <w:rFonts w:ascii="Arial" w:eastAsia="Arial" w:hAnsi="Arial" w:cs="Arial"/>
          <w:color w:val="FF0000"/>
          <w:sz w:val="18"/>
          <w:szCs w:val="18"/>
        </w:rPr>
        <w:t>M.</w:t>
      </w:r>
    </w:p>
    <w:p w14:paraId="59E0E378" w14:textId="77777777" w:rsidR="00BE7582" w:rsidRDefault="00796917">
      <w:pPr>
        <w:spacing w:after="0" w:line="240" w:lineRule="auto"/>
        <w:ind w:left="0" w:right="270" w:hanging="2"/>
        <w:rPr>
          <w:rFonts w:ascii="Arial" w:eastAsia="Arial" w:hAnsi="Arial" w:cs="Arial"/>
          <w:color w:val="000000"/>
          <w:sz w:val="20"/>
          <w:szCs w:val="20"/>
        </w:rPr>
      </w:pPr>
      <w:r>
        <w:rPr>
          <w:rFonts w:ascii="Arial" w:eastAsia="Arial" w:hAnsi="Arial" w:cs="Arial"/>
          <w:color w:val="000000"/>
          <w:sz w:val="20"/>
          <w:szCs w:val="20"/>
        </w:rPr>
        <w:t xml:space="preserve"> </w:t>
      </w:r>
    </w:p>
    <w:p w14:paraId="23835B92" w14:textId="77777777" w:rsidR="00BE7582" w:rsidRDefault="00BE7582">
      <w:pPr>
        <w:spacing w:after="0" w:line="240" w:lineRule="auto"/>
        <w:ind w:left="0" w:right="270" w:hanging="2"/>
        <w:rPr>
          <w:rFonts w:ascii="Arial" w:eastAsia="Arial" w:hAnsi="Arial" w:cs="Arial"/>
          <w:color w:val="000000"/>
          <w:sz w:val="16"/>
          <w:szCs w:val="16"/>
        </w:rPr>
      </w:pPr>
    </w:p>
    <w:p w14:paraId="015CB5E0" w14:textId="77777777" w:rsidR="00BE7582" w:rsidRPr="00740EF4" w:rsidRDefault="00796917">
      <w:pPr>
        <w:spacing w:after="0" w:line="240" w:lineRule="auto"/>
        <w:ind w:right="270"/>
        <w:rPr>
          <w:rFonts w:ascii="Arial" w:eastAsia="Arial" w:hAnsi="Arial" w:cs="Arial"/>
          <w:color w:val="000000"/>
          <w:sz w:val="14"/>
          <w:szCs w:val="14"/>
        </w:rPr>
      </w:pPr>
      <w:r w:rsidRPr="00740EF4">
        <w:rPr>
          <w:rFonts w:ascii="Arial" w:eastAsia="Arial" w:hAnsi="Arial" w:cs="Arial"/>
          <w:color w:val="000000"/>
          <w:sz w:val="14"/>
          <w:szCs w:val="14"/>
        </w:rPr>
        <w:t xml:space="preserve">NOTICE:   This meeting may include interaction with third parties recognized in this agenda.  Public comment from parties other than those recognized in this agenda will be at the discretion of the President of the Board of Commissioners of the Wilson County Emergency Services District #1 and then only following rules and </w:t>
      </w:r>
      <w:r w:rsidRPr="00740EF4">
        <w:rPr>
          <w:rFonts w:ascii="Arial" w:eastAsia="Arial" w:hAnsi="Arial" w:cs="Arial"/>
          <w:sz w:val="14"/>
          <w:szCs w:val="14"/>
        </w:rPr>
        <w:t>regulations</w:t>
      </w:r>
      <w:r w:rsidRPr="00740EF4">
        <w:rPr>
          <w:rFonts w:ascii="Arial" w:eastAsia="Arial" w:hAnsi="Arial" w:cs="Arial"/>
          <w:color w:val="000000"/>
          <w:sz w:val="14"/>
          <w:szCs w:val="14"/>
        </w:rPr>
        <w:t xml:space="preserve"> contained in the Texas Open Meetings Act and those set forth by the Wilson County Emergency Services District No. 1.  The </w:t>
      </w:r>
      <w:proofErr w:type="gramStart"/>
      <w:r w:rsidRPr="00740EF4">
        <w:rPr>
          <w:rFonts w:ascii="Arial" w:eastAsia="Arial" w:hAnsi="Arial" w:cs="Arial"/>
          <w:color w:val="000000"/>
          <w:sz w:val="14"/>
          <w:szCs w:val="14"/>
        </w:rPr>
        <w:t>District</w:t>
      </w:r>
      <w:proofErr w:type="gramEnd"/>
      <w:r w:rsidRPr="00740EF4">
        <w:rPr>
          <w:rFonts w:ascii="Arial" w:eastAsia="Arial" w:hAnsi="Arial" w:cs="Arial"/>
          <w:color w:val="000000"/>
          <w:sz w:val="14"/>
          <w:szCs w:val="14"/>
        </w:rPr>
        <w:t xml:space="preserve"> reserves the right to consider and take action on the agenda items in any order.  It also reserves the right to adjourn into an Executive Session Pursuant to Texas Government Code Section §551.001(1).  </w:t>
      </w:r>
    </w:p>
    <w:p w14:paraId="28D800F5" w14:textId="77777777" w:rsidR="002A2E36" w:rsidRDefault="002A2E36" w:rsidP="002A2E36">
      <w:pPr>
        <w:tabs>
          <w:tab w:val="left" w:pos="1100"/>
        </w:tabs>
        <w:spacing w:after="0" w:line="360" w:lineRule="auto"/>
        <w:ind w:leftChars="0" w:left="0" w:right="274" w:firstLineChars="0" w:firstLine="0"/>
        <w:rPr>
          <w:rFonts w:ascii="Arial" w:eastAsia="Arial" w:hAnsi="Arial" w:cs="Arial"/>
          <w:color w:val="000000"/>
          <w:sz w:val="16"/>
          <w:szCs w:val="16"/>
        </w:rPr>
      </w:pPr>
    </w:p>
    <w:p w14:paraId="50F02E44" w14:textId="77777777" w:rsidR="002A2E36" w:rsidRPr="00740EF4" w:rsidRDefault="00796917" w:rsidP="002A2E36">
      <w:pPr>
        <w:pStyle w:val="ListParagraph"/>
        <w:numPr>
          <w:ilvl w:val="0"/>
          <w:numId w:val="8"/>
        </w:numPr>
        <w:tabs>
          <w:tab w:val="left" w:pos="1100"/>
        </w:tabs>
        <w:spacing w:after="0" w:line="360" w:lineRule="auto"/>
        <w:ind w:leftChars="0" w:right="274" w:firstLineChars="0"/>
        <w:rPr>
          <w:rFonts w:ascii="Arial" w:eastAsia="Arial" w:hAnsi="Arial" w:cs="Arial"/>
          <w:color w:val="000000"/>
          <w:sz w:val="16"/>
          <w:szCs w:val="16"/>
        </w:rPr>
      </w:pPr>
      <w:r w:rsidRPr="00740EF4">
        <w:rPr>
          <w:rFonts w:ascii="Arial" w:eastAsia="Arial" w:hAnsi="Arial" w:cs="Arial"/>
          <w:b/>
          <w:color w:val="000000"/>
          <w:sz w:val="16"/>
          <w:szCs w:val="16"/>
        </w:rPr>
        <w:t>Invocation-Prayer- Call to order</w:t>
      </w:r>
    </w:p>
    <w:p w14:paraId="5A905A52" w14:textId="5D102F37" w:rsidR="00BE7582" w:rsidRPr="00740EF4" w:rsidRDefault="00796917" w:rsidP="002A2E36">
      <w:pPr>
        <w:pStyle w:val="ListParagraph"/>
        <w:numPr>
          <w:ilvl w:val="0"/>
          <w:numId w:val="8"/>
        </w:numPr>
        <w:tabs>
          <w:tab w:val="left" w:pos="1100"/>
        </w:tabs>
        <w:spacing w:after="0" w:line="360" w:lineRule="auto"/>
        <w:ind w:leftChars="0" w:right="274" w:firstLineChars="0"/>
        <w:rPr>
          <w:rFonts w:ascii="Arial" w:eastAsia="Arial" w:hAnsi="Arial" w:cs="Arial"/>
          <w:color w:val="000000"/>
          <w:sz w:val="16"/>
          <w:szCs w:val="16"/>
        </w:rPr>
      </w:pPr>
      <w:r w:rsidRPr="00740EF4">
        <w:rPr>
          <w:rFonts w:ascii="Arial" w:eastAsia="Arial" w:hAnsi="Arial" w:cs="Arial"/>
          <w:b/>
          <w:color w:val="000000"/>
          <w:sz w:val="16"/>
          <w:szCs w:val="16"/>
        </w:rPr>
        <w:t>Pledge</w:t>
      </w:r>
      <w:r w:rsidRPr="00740EF4">
        <w:rPr>
          <w:rFonts w:ascii="Arial" w:eastAsia="Arial" w:hAnsi="Arial" w:cs="Arial"/>
          <w:color w:val="000000"/>
          <w:sz w:val="16"/>
          <w:szCs w:val="16"/>
        </w:rPr>
        <w:t xml:space="preserve"> of Allegiance to the American Flag and Texas Flag</w:t>
      </w:r>
    </w:p>
    <w:p w14:paraId="6EE5D314" w14:textId="77777777" w:rsidR="00BE7582" w:rsidRPr="00740EF4" w:rsidRDefault="00796917" w:rsidP="002A2E36">
      <w:pPr>
        <w:pStyle w:val="ListParagraph"/>
        <w:numPr>
          <w:ilvl w:val="0"/>
          <w:numId w:val="8"/>
        </w:numPr>
        <w:tabs>
          <w:tab w:val="left" w:pos="1100"/>
        </w:tabs>
        <w:spacing w:after="0" w:line="240" w:lineRule="auto"/>
        <w:ind w:leftChars="0" w:right="274" w:firstLineChars="0"/>
        <w:rPr>
          <w:rFonts w:ascii="Arial" w:eastAsia="Arial" w:hAnsi="Arial" w:cs="Arial"/>
          <w:color w:val="000000"/>
          <w:sz w:val="16"/>
          <w:szCs w:val="16"/>
        </w:rPr>
      </w:pPr>
      <w:r w:rsidRPr="00740EF4">
        <w:rPr>
          <w:rFonts w:ascii="Arial" w:eastAsia="Arial" w:hAnsi="Arial" w:cs="Arial"/>
          <w:b/>
          <w:color w:val="000000"/>
          <w:sz w:val="16"/>
          <w:szCs w:val="16"/>
        </w:rPr>
        <w:t>Roll Call of Commissioners</w:t>
      </w:r>
      <w:r w:rsidRPr="00740EF4">
        <w:rPr>
          <w:rFonts w:ascii="Arial" w:eastAsia="Arial" w:hAnsi="Arial" w:cs="Arial"/>
          <w:color w:val="000000"/>
          <w:sz w:val="16"/>
          <w:szCs w:val="16"/>
        </w:rPr>
        <w:t xml:space="preserve"> – Secretary</w:t>
      </w:r>
    </w:p>
    <w:p w14:paraId="01DF9790" w14:textId="457C6948" w:rsidR="00BE7582" w:rsidRPr="009446D0" w:rsidRDefault="006F43CD" w:rsidP="009446D0">
      <w:pPr>
        <w:pStyle w:val="ListParagraph"/>
        <w:numPr>
          <w:ilvl w:val="1"/>
          <w:numId w:val="8"/>
        </w:numPr>
        <w:tabs>
          <w:tab w:val="left" w:pos="1100"/>
        </w:tabs>
        <w:spacing w:after="0" w:line="360" w:lineRule="auto"/>
        <w:ind w:leftChars="0" w:right="274" w:firstLineChars="0"/>
        <w:rPr>
          <w:rFonts w:ascii="Arial" w:eastAsia="Arial" w:hAnsi="Arial" w:cs="Arial"/>
          <w:color w:val="000000"/>
          <w:sz w:val="16"/>
          <w:szCs w:val="16"/>
        </w:rPr>
      </w:pPr>
      <w:r w:rsidRPr="009446D0">
        <w:rPr>
          <w:rFonts w:ascii="Arial" w:eastAsia="Arial" w:hAnsi="Arial" w:cs="Arial"/>
          <w:color w:val="000000"/>
          <w:sz w:val="16"/>
          <w:szCs w:val="16"/>
        </w:rPr>
        <w:t>Michael Trainer</w:t>
      </w:r>
      <w:r>
        <w:rPr>
          <w:rFonts w:ascii="Arial" w:eastAsia="Arial" w:hAnsi="Arial" w:cs="Arial"/>
          <w:color w:val="000000"/>
          <w:sz w:val="16"/>
          <w:szCs w:val="16"/>
        </w:rPr>
        <w:t>,</w:t>
      </w:r>
      <w:r w:rsidRPr="009446D0">
        <w:rPr>
          <w:rFonts w:ascii="Arial" w:eastAsia="Arial" w:hAnsi="Arial" w:cs="Arial"/>
          <w:color w:val="000000"/>
          <w:sz w:val="16"/>
          <w:szCs w:val="16"/>
        </w:rPr>
        <w:t xml:space="preserve"> </w:t>
      </w:r>
      <w:r w:rsidR="00796917" w:rsidRPr="009446D0">
        <w:rPr>
          <w:rFonts w:ascii="Arial" w:eastAsia="Arial" w:hAnsi="Arial" w:cs="Arial"/>
          <w:color w:val="000000"/>
          <w:sz w:val="16"/>
          <w:szCs w:val="16"/>
        </w:rPr>
        <w:t xml:space="preserve">Quinten Kiolbassa, George Jones, </w:t>
      </w:r>
      <w:r w:rsidR="00796917" w:rsidRPr="009446D0">
        <w:rPr>
          <w:rFonts w:ascii="Arial" w:eastAsia="Arial" w:hAnsi="Arial" w:cs="Arial"/>
          <w:sz w:val="16"/>
          <w:szCs w:val="16"/>
        </w:rPr>
        <w:t>Gary Ullmann</w:t>
      </w:r>
      <w:r w:rsidR="00796917" w:rsidRPr="009446D0">
        <w:rPr>
          <w:rFonts w:ascii="Arial" w:eastAsia="Arial" w:hAnsi="Arial" w:cs="Arial"/>
          <w:color w:val="000000"/>
          <w:sz w:val="16"/>
          <w:szCs w:val="16"/>
        </w:rPr>
        <w:t xml:space="preserve">, </w:t>
      </w:r>
      <w:r w:rsidRPr="009446D0">
        <w:rPr>
          <w:rFonts w:ascii="Arial" w:eastAsia="Arial" w:hAnsi="Arial" w:cs="Arial"/>
          <w:color w:val="000000"/>
          <w:sz w:val="16"/>
          <w:szCs w:val="16"/>
        </w:rPr>
        <w:t>Jim Burdette</w:t>
      </w:r>
    </w:p>
    <w:p w14:paraId="79C61500" w14:textId="77777777" w:rsidR="00BE7582" w:rsidRPr="00740EF4" w:rsidRDefault="00796917" w:rsidP="002A2E36">
      <w:pPr>
        <w:pStyle w:val="ListParagraph"/>
        <w:numPr>
          <w:ilvl w:val="0"/>
          <w:numId w:val="8"/>
        </w:numPr>
        <w:tabs>
          <w:tab w:val="left" w:pos="1100"/>
        </w:tabs>
        <w:spacing w:after="0" w:line="360" w:lineRule="auto"/>
        <w:ind w:leftChars="0" w:right="274" w:firstLineChars="0"/>
        <w:rPr>
          <w:rFonts w:ascii="Arial" w:eastAsia="Arial" w:hAnsi="Arial" w:cs="Arial"/>
          <w:color w:val="000000"/>
          <w:sz w:val="16"/>
          <w:szCs w:val="16"/>
        </w:rPr>
      </w:pPr>
      <w:r w:rsidRPr="00740EF4">
        <w:rPr>
          <w:rFonts w:ascii="Arial" w:eastAsia="Arial" w:hAnsi="Arial" w:cs="Arial"/>
          <w:b/>
          <w:color w:val="000000"/>
          <w:sz w:val="16"/>
          <w:szCs w:val="16"/>
        </w:rPr>
        <w:t>Public Comment</w:t>
      </w:r>
    </w:p>
    <w:p w14:paraId="3F2088DA" w14:textId="6281012D" w:rsidR="00BE7582" w:rsidRPr="00740EF4" w:rsidRDefault="00796917" w:rsidP="002A2E36">
      <w:pPr>
        <w:pStyle w:val="ListParagraph"/>
        <w:numPr>
          <w:ilvl w:val="0"/>
          <w:numId w:val="8"/>
        </w:numPr>
        <w:tabs>
          <w:tab w:val="left" w:pos="1100"/>
        </w:tabs>
        <w:spacing w:after="0" w:line="360" w:lineRule="auto"/>
        <w:ind w:leftChars="0" w:right="274" w:firstLineChars="0"/>
        <w:rPr>
          <w:rFonts w:ascii="Arial" w:eastAsia="Arial" w:hAnsi="Arial" w:cs="Arial"/>
          <w:color w:val="000000"/>
          <w:sz w:val="16"/>
          <w:szCs w:val="16"/>
        </w:rPr>
      </w:pPr>
      <w:r w:rsidRPr="00740EF4">
        <w:rPr>
          <w:rFonts w:ascii="Arial" w:eastAsia="Arial" w:hAnsi="Arial" w:cs="Arial"/>
          <w:b/>
          <w:color w:val="000000"/>
          <w:sz w:val="16"/>
          <w:szCs w:val="16"/>
        </w:rPr>
        <w:t xml:space="preserve">Approval of </w:t>
      </w:r>
      <w:r w:rsidR="000E695D" w:rsidRPr="00740EF4">
        <w:rPr>
          <w:rFonts w:ascii="Arial" w:eastAsia="Arial" w:hAnsi="Arial" w:cs="Arial"/>
          <w:b/>
          <w:color w:val="000000"/>
          <w:sz w:val="16"/>
          <w:szCs w:val="16"/>
        </w:rPr>
        <w:t>Minutes</w:t>
      </w:r>
    </w:p>
    <w:p w14:paraId="5E2EFAAB" w14:textId="5B7EC2F2" w:rsidR="00BE7582" w:rsidRDefault="00796917" w:rsidP="002A2E36">
      <w:pPr>
        <w:pStyle w:val="ListParagraph"/>
        <w:numPr>
          <w:ilvl w:val="0"/>
          <w:numId w:val="8"/>
        </w:numPr>
        <w:tabs>
          <w:tab w:val="left" w:pos="1100"/>
        </w:tabs>
        <w:spacing w:after="0" w:line="360" w:lineRule="auto"/>
        <w:ind w:leftChars="0" w:right="274" w:firstLineChars="0"/>
        <w:rPr>
          <w:rFonts w:ascii="Arial" w:eastAsia="Arial" w:hAnsi="Arial" w:cs="Arial"/>
          <w:sz w:val="16"/>
          <w:szCs w:val="16"/>
        </w:rPr>
      </w:pPr>
      <w:r w:rsidRPr="00740EF4">
        <w:rPr>
          <w:rFonts w:ascii="Arial" w:eastAsia="Arial" w:hAnsi="Arial" w:cs="Arial"/>
          <w:b/>
          <w:sz w:val="16"/>
          <w:szCs w:val="16"/>
        </w:rPr>
        <w:t>Approval/Discussion/Action</w:t>
      </w:r>
      <w:r w:rsidRPr="00740EF4">
        <w:rPr>
          <w:rFonts w:ascii="Arial" w:eastAsia="Arial" w:hAnsi="Arial" w:cs="Arial"/>
          <w:sz w:val="16"/>
          <w:szCs w:val="16"/>
        </w:rPr>
        <w:t xml:space="preserve"> </w:t>
      </w:r>
      <w:r w:rsidR="00D50F29">
        <w:rPr>
          <w:rFonts w:ascii="Arial" w:eastAsia="Arial" w:hAnsi="Arial" w:cs="Arial"/>
          <w:sz w:val="16"/>
          <w:szCs w:val="16"/>
        </w:rPr>
        <w:t>–</w:t>
      </w:r>
      <w:r w:rsidRPr="00740EF4">
        <w:rPr>
          <w:rFonts w:ascii="Arial" w:eastAsia="Arial" w:hAnsi="Arial" w:cs="Arial"/>
          <w:sz w:val="16"/>
          <w:szCs w:val="16"/>
        </w:rPr>
        <w:t xml:space="preserve"> Financials</w:t>
      </w:r>
      <w:r w:rsidR="004D61F5">
        <w:rPr>
          <w:rFonts w:ascii="Arial" w:eastAsia="Arial" w:hAnsi="Arial" w:cs="Arial"/>
          <w:sz w:val="16"/>
          <w:szCs w:val="16"/>
        </w:rPr>
        <w:t xml:space="preserve"> </w:t>
      </w:r>
    </w:p>
    <w:p w14:paraId="4B536C67" w14:textId="66B967B3" w:rsidR="00BE7582" w:rsidRPr="00740EF4" w:rsidRDefault="00796917" w:rsidP="002A2E36">
      <w:pPr>
        <w:pStyle w:val="ListParagraph"/>
        <w:numPr>
          <w:ilvl w:val="0"/>
          <w:numId w:val="8"/>
        </w:numPr>
        <w:tabs>
          <w:tab w:val="left" w:pos="1100"/>
        </w:tabs>
        <w:spacing w:after="0" w:line="240" w:lineRule="auto"/>
        <w:ind w:leftChars="0" w:right="274" w:firstLineChars="0"/>
        <w:rPr>
          <w:rFonts w:ascii="Arial" w:eastAsia="Arial" w:hAnsi="Arial" w:cs="Arial"/>
          <w:color w:val="000000"/>
          <w:sz w:val="16"/>
          <w:szCs w:val="16"/>
        </w:rPr>
      </w:pPr>
      <w:r w:rsidRPr="00740EF4">
        <w:rPr>
          <w:rFonts w:ascii="Arial" w:eastAsia="Arial" w:hAnsi="Arial" w:cs="Arial"/>
          <w:b/>
          <w:color w:val="000000"/>
          <w:sz w:val="16"/>
          <w:szCs w:val="16"/>
        </w:rPr>
        <w:t>Reports</w:t>
      </w:r>
      <w:r w:rsidR="00740EF4">
        <w:rPr>
          <w:rFonts w:ascii="Arial" w:eastAsia="Arial" w:hAnsi="Arial" w:cs="Arial"/>
          <w:b/>
          <w:color w:val="000000"/>
          <w:sz w:val="16"/>
          <w:szCs w:val="16"/>
        </w:rPr>
        <w:t>/ Discussion/Possible Acti</w:t>
      </w:r>
      <w:r w:rsidR="009446D0">
        <w:rPr>
          <w:rFonts w:ascii="Arial" w:eastAsia="Arial" w:hAnsi="Arial" w:cs="Arial"/>
          <w:b/>
          <w:color w:val="000000"/>
          <w:sz w:val="16"/>
          <w:szCs w:val="16"/>
        </w:rPr>
        <w:t>o</w:t>
      </w:r>
      <w:r w:rsidR="00740EF4">
        <w:rPr>
          <w:rFonts w:ascii="Arial" w:eastAsia="Arial" w:hAnsi="Arial" w:cs="Arial"/>
          <w:b/>
          <w:color w:val="000000"/>
          <w:sz w:val="16"/>
          <w:szCs w:val="16"/>
        </w:rPr>
        <w:t>n on any or all reports</w:t>
      </w:r>
      <w:r w:rsidRPr="00740EF4">
        <w:rPr>
          <w:rFonts w:ascii="Arial" w:eastAsia="Arial" w:hAnsi="Arial" w:cs="Arial"/>
          <w:b/>
          <w:color w:val="000000"/>
          <w:sz w:val="16"/>
          <w:szCs w:val="16"/>
        </w:rPr>
        <w:t>:</w:t>
      </w:r>
    </w:p>
    <w:p w14:paraId="657C16D0" w14:textId="77777777" w:rsidR="002A2E36" w:rsidRPr="00740EF4" w:rsidRDefault="002A2E36" w:rsidP="002A2E36">
      <w:pPr>
        <w:tabs>
          <w:tab w:val="left" w:pos="1100"/>
        </w:tabs>
        <w:spacing w:after="0" w:line="240" w:lineRule="auto"/>
        <w:ind w:leftChars="0" w:left="1100" w:right="274" w:firstLineChars="0" w:firstLine="0"/>
        <w:rPr>
          <w:rFonts w:ascii="Arial" w:eastAsia="Arial" w:hAnsi="Arial" w:cs="Arial"/>
          <w:color w:val="000000"/>
          <w:sz w:val="16"/>
          <w:szCs w:val="16"/>
        </w:rPr>
      </w:pPr>
      <w:r w:rsidRPr="00740EF4">
        <w:rPr>
          <w:rFonts w:ascii="Arial" w:eastAsia="Arial" w:hAnsi="Arial" w:cs="Arial"/>
          <w:b/>
          <w:color w:val="000000"/>
          <w:sz w:val="16"/>
          <w:szCs w:val="16"/>
        </w:rPr>
        <w:t xml:space="preserve">President- </w:t>
      </w:r>
      <w:r w:rsidRPr="00740EF4">
        <w:rPr>
          <w:rFonts w:ascii="Arial" w:eastAsia="Arial" w:hAnsi="Arial" w:cs="Arial"/>
          <w:color w:val="000000"/>
          <w:sz w:val="16"/>
          <w:szCs w:val="16"/>
        </w:rPr>
        <w:t xml:space="preserve">Position on Reports and filings required for the WCESD#1, upcoming events or duties of the board.  </w:t>
      </w:r>
    </w:p>
    <w:p w14:paraId="2F036AAB" w14:textId="77777777" w:rsidR="002A2E36" w:rsidRPr="00740EF4" w:rsidRDefault="002A2E36" w:rsidP="002A2E36">
      <w:pPr>
        <w:tabs>
          <w:tab w:val="left" w:pos="1100"/>
        </w:tabs>
        <w:spacing w:after="0" w:line="240" w:lineRule="auto"/>
        <w:ind w:leftChars="0" w:left="1100" w:right="274" w:firstLineChars="0" w:firstLine="0"/>
        <w:rPr>
          <w:rFonts w:ascii="Arial" w:eastAsia="Arial" w:hAnsi="Arial" w:cs="Arial"/>
          <w:color w:val="000000"/>
          <w:sz w:val="16"/>
          <w:szCs w:val="16"/>
        </w:rPr>
      </w:pPr>
      <w:r w:rsidRPr="00740EF4">
        <w:rPr>
          <w:rFonts w:ascii="Arial" w:eastAsia="Arial" w:hAnsi="Arial" w:cs="Arial"/>
          <w:b/>
          <w:color w:val="000000"/>
          <w:sz w:val="16"/>
          <w:szCs w:val="16"/>
        </w:rPr>
        <w:t xml:space="preserve">Secretary- </w:t>
      </w:r>
      <w:r w:rsidRPr="00740EF4">
        <w:rPr>
          <w:rFonts w:ascii="Arial" w:eastAsia="Arial" w:hAnsi="Arial" w:cs="Arial"/>
          <w:color w:val="000000"/>
          <w:sz w:val="16"/>
          <w:szCs w:val="16"/>
        </w:rPr>
        <w:t>Report of any received notices, discrepancies, or reports/filings due</w:t>
      </w:r>
    </w:p>
    <w:p w14:paraId="3BE2479A" w14:textId="55CE7447" w:rsidR="00D61C5D" w:rsidRPr="00740EF4" w:rsidRDefault="00563B41" w:rsidP="00740EF4">
      <w:pPr>
        <w:tabs>
          <w:tab w:val="left" w:pos="1100"/>
        </w:tabs>
        <w:spacing w:after="0" w:line="240" w:lineRule="auto"/>
        <w:ind w:leftChars="0" w:left="1100" w:right="274" w:firstLineChars="0" w:firstLine="0"/>
        <w:rPr>
          <w:rFonts w:ascii="Arial" w:eastAsia="Arial" w:hAnsi="Arial" w:cs="Arial"/>
          <w:color w:val="000000"/>
          <w:sz w:val="16"/>
          <w:szCs w:val="16"/>
        </w:rPr>
      </w:pPr>
      <w:r w:rsidRPr="00740EF4">
        <w:rPr>
          <w:rFonts w:ascii="Arial" w:eastAsia="Arial" w:hAnsi="Arial" w:cs="Arial"/>
          <w:b/>
          <w:color w:val="000000"/>
          <w:sz w:val="16"/>
          <w:szCs w:val="16"/>
        </w:rPr>
        <w:t xml:space="preserve">Fire </w:t>
      </w:r>
      <w:r w:rsidR="002A2E36" w:rsidRPr="00740EF4">
        <w:rPr>
          <w:rFonts w:ascii="Arial" w:eastAsia="Arial" w:hAnsi="Arial" w:cs="Arial"/>
          <w:b/>
          <w:color w:val="000000"/>
          <w:sz w:val="16"/>
          <w:szCs w:val="16"/>
        </w:rPr>
        <w:t xml:space="preserve">Chief – </w:t>
      </w:r>
      <w:r w:rsidR="002A2E36" w:rsidRPr="00740EF4">
        <w:rPr>
          <w:rFonts w:ascii="Arial" w:eastAsia="Arial" w:hAnsi="Arial" w:cs="Arial"/>
          <w:color w:val="000000"/>
          <w:sz w:val="16"/>
          <w:szCs w:val="16"/>
        </w:rPr>
        <w:t xml:space="preserve">Monthly Reports, Equipment, Activity, Recruitment, Training, Staffing, Policies, Subdivisions, </w:t>
      </w:r>
      <w:r w:rsidR="009446D0">
        <w:rPr>
          <w:rFonts w:ascii="Arial" w:eastAsia="Arial" w:hAnsi="Arial" w:cs="Arial"/>
          <w:color w:val="000000"/>
          <w:sz w:val="16"/>
          <w:szCs w:val="16"/>
        </w:rPr>
        <w:t xml:space="preserve">Past, </w:t>
      </w:r>
      <w:r w:rsidRPr="00740EF4">
        <w:rPr>
          <w:rFonts w:ascii="Arial" w:eastAsia="Arial" w:hAnsi="Arial" w:cs="Arial"/>
          <w:color w:val="000000"/>
          <w:sz w:val="16"/>
          <w:szCs w:val="16"/>
        </w:rPr>
        <w:t xml:space="preserve">Current and Future </w:t>
      </w:r>
      <w:r w:rsidR="002A2E36" w:rsidRPr="00740EF4">
        <w:rPr>
          <w:rFonts w:ascii="Arial" w:eastAsia="Arial" w:hAnsi="Arial" w:cs="Arial"/>
          <w:color w:val="000000"/>
          <w:sz w:val="16"/>
          <w:szCs w:val="16"/>
        </w:rPr>
        <w:t>Budget, Sales Tax Report</w:t>
      </w:r>
      <w:r w:rsidR="002A2E36" w:rsidRPr="00740EF4">
        <w:rPr>
          <w:rFonts w:ascii="Arial" w:eastAsia="Arial" w:hAnsi="Arial" w:cs="Arial"/>
          <w:b/>
          <w:color w:val="000000"/>
          <w:sz w:val="16"/>
          <w:szCs w:val="16"/>
        </w:rPr>
        <w:br/>
      </w:r>
    </w:p>
    <w:p w14:paraId="01A3EF93" w14:textId="0AA7422E" w:rsidR="009446D0" w:rsidRPr="009446D0" w:rsidRDefault="00D61C5D" w:rsidP="009446D0">
      <w:pPr>
        <w:pStyle w:val="ListParagraph"/>
        <w:numPr>
          <w:ilvl w:val="0"/>
          <w:numId w:val="8"/>
        </w:numPr>
        <w:tabs>
          <w:tab w:val="left" w:pos="1100"/>
        </w:tabs>
        <w:spacing w:after="0" w:line="360" w:lineRule="auto"/>
        <w:ind w:leftChars="0" w:right="270" w:firstLineChars="0"/>
        <w:rPr>
          <w:rFonts w:ascii="Arial" w:eastAsia="Arial" w:hAnsi="Arial" w:cs="Arial"/>
          <w:color w:val="000000"/>
          <w:sz w:val="16"/>
          <w:szCs w:val="16"/>
        </w:rPr>
      </w:pPr>
      <w:r w:rsidRPr="00740EF4">
        <w:rPr>
          <w:rFonts w:ascii="Arial" w:eastAsia="Arial" w:hAnsi="Arial" w:cs="Arial"/>
          <w:b/>
          <w:color w:val="000000"/>
          <w:sz w:val="16"/>
          <w:szCs w:val="16"/>
        </w:rPr>
        <w:t>Review of New Business</w:t>
      </w:r>
      <w:r w:rsidR="00836C68">
        <w:rPr>
          <w:rFonts w:ascii="Arial" w:eastAsia="Arial" w:hAnsi="Arial" w:cs="Arial"/>
          <w:b/>
          <w:color w:val="000000"/>
          <w:sz w:val="16"/>
          <w:szCs w:val="16"/>
        </w:rPr>
        <w:t>:</w:t>
      </w:r>
    </w:p>
    <w:p w14:paraId="4417DA4C" w14:textId="46C232E9" w:rsidR="00DB655A" w:rsidRDefault="009B6FA4" w:rsidP="009446D0">
      <w:pPr>
        <w:pStyle w:val="ListParagraph"/>
        <w:numPr>
          <w:ilvl w:val="1"/>
          <w:numId w:val="8"/>
        </w:numPr>
        <w:tabs>
          <w:tab w:val="left" w:pos="1100"/>
        </w:tabs>
        <w:spacing w:after="0" w:line="360" w:lineRule="auto"/>
        <w:ind w:leftChars="0" w:right="270" w:firstLineChars="0"/>
        <w:rPr>
          <w:rFonts w:ascii="Arial" w:eastAsia="Arial" w:hAnsi="Arial" w:cs="Arial"/>
          <w:color w:val="000000"/>
          <w:sz w:val="16"/>
          <w:szCs w:val="16"/>
        </w:rPr>
      </w:pPr>
      <w:r>
        <w:rPr>
          <w:rFonts w:ascii="Arial" w:eastAsia="Arial" w:hAnsi="Arial" w:cs="Arial"/>
          <w:color w:val="000000"/>
          <w:sz w:val="16"/>
          <w:szCs w:val="16"/>
        </w:rPr>
        <w:t xml:space="preserve">Discussion/Action </w:t>
      </w:r>
      <w:proofErr w:type="gramStart"/>
      <w:r>
        <w:rPr>
          <w:rFonts w:ascii="Arial" w:eastAsia="Arial" w:hAnsi="Arial" w:cs="Arial"/>
          <w:color w:val="000000"/>
          <w:sz w:val="16"/>
          <w:szCs w:val="16"/>
        </w:rPr>
        <w:t xml:space="preserve">– </w:t>
      </w:r>
      <w:r w:rsidR="002B0AE0">
        <w:rPr>
          <w:rFonts w:ascii="Arial" w:eastAsia="Arial" w:hAnsi="Arial" w:cs="Arial"/>
          <w:color w:val="000000"/>
          <w:sz w:val="16"/>
          <w:szCs w:val="16"/>
        </w:rPr>
        <w:t xml:space="preserve"> Review</w:t>
      </w:r>
      <w:proofErr w:type="gramEnd"/>
      <w:r w:rsidR="002B0AE0">
        <w:rPr>
          <w:rFonts w:ascii="Arial" w:eastAsia="Arial" w:hAnsi="Arial" w:cs="Arial"/>
          <w:color w:val="000000"/>
          <w:sz w:val="16"/>
          <w:szCs w:val="16"/>
        </w:rPr>
        <w:t xml:space="preserve"> of Texas Open Records Request Policy</w:t>
      </w:r>
    </w:p>
    <w:p w14:paraId="54F56D18" w14:textId="10DA2DCB" w:rsidR="004D61F5" w:rsidRDefault="004E4F7B" w:rsidP="00260F82">
      <w:pPr>
        <w:pStyle w:val="ListParagraph"/>
        <w:numPr>
          <w:ilvl w:val="1"/>
          <w:numId w:val="8"/>
        </w:numPr>
        <w:tabs>
          <w:tab w:val="left" w:pos="1100"/>
        </w:tabs>
        <w:spacing w:after="0" w:line="360" w:lineRule="auto"/>
        <w:ind w:leftChars="0" w:right="270" w:firstLineChars="0"/>
        <w:rPr>
          <w:rFonts w:ascii="Arial" w:eastAsia="Arial" w:hAnsi="Arial" w:cs="Arial"/>
          <w:color w:val="000000"/>
          <w:sz w:val="16"/>
          <w:szCs w:val="16"/>
        </w:rPr>
      </w:pPr>
      <w:r>
        <w:rPr>
          <w:rFonts w:ascii="Arial" w:eastAsia="Arial" w:hAnsi="Arial" w:cs="Arial"/>
          <w:color w:val="000000"/>
          <w:sz w:val="16"/>
          <w:szCs w:val="16"/>
        </w:rPr>
        <w:t xml:space="preserve">Discussion/Action – </w:t>
      </w:r>
      <w:r w:rsidR="00B81B7C">
        <w:rPr>
          <w:rFonts w:ascii="Arial" w:eastAsia="Arial" w:hAnsi="Arial" w:cs="Arial"/>
          <w:color w:val="000000"/>
          <w:sz w:val="16"/>
          <w:szCs w:val="16"/>
        </w:rPr>
        <w:t>2022-2023 Tax Calculation Worksheet</w:t>
      </w:r>
    </w:p>
    <w:p w14:paraId="1D1B748E" w14:textId="0EDC8A66" w:rsidR="00285138" w:rsidRDefault="00285138" w:rsidP="00260F82">
      <w:pPr>
        <w:pStyle w:val="ListParagraph"/>
        <w:numPr>
          <w:ilvl w:val="1"/>
          <w:numId w:val="8"/>
        </w:numPr>
        <w:tabs>
          <w:tab w:val="left" w:pos="1100"/>
        </w:tabs>
        <w:spacing w:after="0" w:line="360" w:lineRule="auto"/>
        <w:ind w:leftChars="0" w:right="270" w:firstLineChars="0"/>
        <w:rPr>
          <w:rFonts w:ascii="Arial" w:eastAsia="Arial" w:hAnsi="Arial" w:cs="Arial"/>
          <w:color w:val="000000"/>
          <w:sz w:val="16"/>
          <w:szCs w:val="16"/>
        </w:rPr>
      </w:pPr>
      <w:r w:rsidRPr="00285138">
        <w:rPr>
          <w:rFonts w:ascii="Arial" w:eastAsia="Arial" w:hAnsi="Arial" w:cs="Arial"/>
          <w:color w:val="000000"/>
          <w:sz w:val="16"/>
          <w:szCs w:val="16"/>
        </w:rPr>
        <w:t xml:space="preserve">Discussion/Action </w:t>
      </w:r>
      <w:r w:rsidR="00301A55">
        <w:rPr>
          <w:rFonts w:ascii="Arial" w:eastAsia="Arial" w:hAnsi="Arial" w:cs="Arial"/>
          <w:color w:val="000000"/>
          <w:sz w:val="16"/>
          <w:szCs w:val="16"/>
        </w:rPr>
        <w:t xml:space="preserve">- </w:t>
      </w:r>
      <w:r>
        <w:rPr>
          <w:rFonts w:ascii="Arial" w:eastAsia="Arial" w:hAnsi="Arial" w:cs="Arial"/>
          <w:color w:val="000000"/>
          <w:sz w:val="16"/>
          <w:szCs w:val="16"/>
        </w:rPr>
        <w:t>Attorney General ruling on Debt rate</w:t>
      </w:r>
    </w:p>
    <w:p w14:paraId="0983D1FE" w14:textId="77777777" w:rsidR="007731FE" w:rsidRPr="009446D0" w:rsidRDefault="007731FE" w:rsidP="00E01532">
      <w:pPr>
        <w:pStyle w:val="ListParagraph"/>
        <w:tabs>
          <w:tab w:val="left" w:pos="1100"/>
        </w:tabs>
        <w:spacing w:after="0" w:line="360" w:lineRule="auto"/>
        <w:ind w:leftChars="0" w:left="1440" w:right="270" w:firstLineChars="0" w:firstLine="0"/>
        <w:rPr>
          <w:rFonts w:ascii="Arial" w:eastAsia="Arial" w:hAnsi="Arial" w:cs="Arial"/>
          <w:color w:val="000000"/>
          <w:sz w:val="16"/>
          <w:szCs w:val="16"/>
        </w:rPr>
      </w:pPr>
    </w:p>
    <w:p w14:paraId="67C34B4C" w14:textId="1F950F42" w:rsidR="003539F9" w:rsidRPr="0078686A" w:rsidRDefault="003539F9" w:rsidP="00740EF4">
      <w:pPr>
        <w:pStyle w:val="ListParagraph"/>
        <w:numPr>
          <w:ilvl w:val="0"/>
          <w:numId w:val="8"/>
        </w:numPr>
        <w:tabs>
          <w:tab w:val="left" w:pos="1100"/>
        </w:tabs>
        <w:spacing w:after="0" w:line="360" w:lineRule="auto"/>
        <w:ind w:leftChars="0" w:right="270" w:firstLineChars="0"/>
        <w:rPr>
          <w:rFonts w:ascii="Arial" w:eastAsia="Arial" w:hAnsi="Arial" w:cs="Arial"/>
          <w:color w:val="000000"/>
          <w:sz w:val="16"/>
          <w:szCs w:val="16"/>
        </w:rPr>
      </w:pPr>
      <w:r>
        <w:rPr>
          <w:rFonts w:ascii="Arial" w:eastAsia="Arial" w:hAnsi="Arial" w:cs="Arial"/>
          <w:b/>
          <w:color w:val="000000"/>
          <w:sz w:val="16"/>
          <w:szCs w:val="16"/>
        </w:rPr>
        <w:t>Review of Old Business</w:t>
      </w:r>
      <w:r w:rsidR="00836C68">
        <w:rPr>
          <w:rFonts w:ascii="Arial" w:eastAsia="Arial" w:hAnsi="Arial" w:cs="Arial"/>
          <w:b/>
          <w:color w:val="000000"/>
          <w:sz w:val="16"/>
          <w:szCs w:val="16"/>
        </w:rPr>
        <w:t>:</w:t>
      </w:r>
    </w:p>
    <w:p w14:paraId="57E3FE46" w14:textId="77777777" w:rsidR="0078686A" w:rsidRDefault="0078686A" w:rsidP="0078686A">
      <w:pPr>
        <w:pStyle w:val="ListParagraph"/>
        <w:numPr>
          <w:ilvl w:val="1"/>
          <w:numId w:val="8"/>
        </w:numPr>
        <w:tabs>
          <w:tab w:val="left" w:pos="1100"/>
        </w:tabs>
        <w:spacing w:after="0" w:line="360" w:lineRule="auto"/>
        <w:ind w:leftChars="0" w:right="270" w:firstLineChars="0"/>
        <w:rPr>
          <w:rFonts w:ascii="Arial" w:eastAsia="Arial" w:hAnsi="Arial" w:cs="Arial"/>
          <w:color w:val="000000"/>
          <w:sz w:val="16"/>
          <w:szCs w:val="16"/>
        </w:rPr>
      </w:pPr>
      <w:r>
        <w:rPr>
          <w:rFonts w:ascii="Arial" w:eastAsia="Arial" w:hAnsi="Arial" w:cs="Arial"/>
          <w:color w:val="000000"/>
          <w:sz w:val="16"/>
          <w:szCs w:val="16"/>
        </w:rPr>
        <w:t xml:space="preserve">Discussion/Action – 2022-23 Budget </w:t>
      </w:r>
    </w:p>
    <w:p w14:paraId="34771817" w14:textId="77777777" w:rsidR="0078686A" w:rsidRPr="00C6708D" w:rsidRDefault="0078686A" w:rsidP="0078686A">
      <w:pPr>
        <w:pStyle w:val="ListParagraph"/>
        <w:tabs>
          <w:tab w:val="left" w:pos="1100"/>
        </w:tabs>
        <w:spacing w:after="0" w:line="360" w:lineRule="auto"/>
        <w:ind w:leftChars="0" w:right="270" w:firstLineChars="0" w:firstLine="0"/>
        <w:rPr>
          <w:rFonts w:ascii="Arial" w:eastAsia="Arial" w:hAnsi="Arial" w:cs="Arial"/>
          <w:color w:val="000000"/>
          <w:sz w:val="16"/>
          <w:szCs w:val="16"/>
        </w:rPr>
      </w:pPr>
    </w:p>
    <w:p w14:paraId="55420D1B" w14:textId="03752185" w:rsidR="00D61C5D" w:rsidRPr="00740EF4" w:rsidRDefault="00D61C5D" w:rsidP="00D61C5D">
      <w:pPr>
        <w:spacing w:after="0" w:line="360" w:lineRule="auto"/>
        <w:ind w:leftChars="0" w:left="360" w:right="274" w:firstLineChars="0" w:firstLine="0"/>
        <w:rPr>
          <w:rFonts w:ascii="Arial" w:eastAsia="Arial" w:hAnsi="Arial" w:cs="Arial"/>
          <w:sz w:val="16"/>
          <w:szCs w:val="16"/>
        </w:rPr>
      </w:pPr>
    </w:p>
    <w:p w14:paraId="1099E3E1" w14:textId="3B2FA02F" w:rsidR="00BE7582" w:rsidRPr="00740EF4" w:rsidRDefault="00796917" w:rsidP="00740EF4">
      <w:pPr>
        <w:pStyle w:val="ListParagraph"/>
        <w:numPr>
          <w:ilvl w:val="0"/>
          <w:numId w:val="8"/>
        </w:numPr>
        <w:tabs>
          <w:tab w:val="left" w:pos="1100"/>
        </w:tabs>
        <w:spacing w:after="0" w:line="240" w:lineRule="auto"/>
        <w:ind w:leftChars="0" w:right="274" w:firstLineChars="0"/>
        <w:rPr>
          <w:rFonts w:ascii="Arial" w:eastAsia="Arial" w:hAnsi="Arial" w:cs="Arial"/>
          <w:sz w:val="16"/>
          <w:szCs w:val="16"/>
        </w:rPr>
      </w:pPr>
      <w:r w:rsidRPr="00740EF4">
        <w:rPr>
          <w:rFonts w:ascii="Arial" w:eastAsia="Arial" w:hAnsi="Arial" w:cs="Arial"/>
          <w:i/>
          <w:color w:val="FF0000"/>
          <w:sz w:val="16"/>
          <w:szCs w:val="16"/>
        </w:rPr>
        <w:t xml:space="preserve"> </w:t>
      </w:r>
      <w:r w:rsidRPr="00740EF4">
        <w:rPr>
          <w:rFonts w:ascii="Arial" w:eastAsia="Arial" w:hAnsi="Arial" w:cs="Arial"/>
          <w:b/>
          <w:sz w:val="16"/>
          <w:szCs w:val="16"/>
        </w:rPr>
        <w:t>Adjourn Meeting</w:t>
      </w:r>
      <w:r w:rsidR="003539F9">
        <w:rPr>
          <w:rFonts w:ascii="Arial" w:eastAsia="Arial" w:hAnsi="Arial" w:cs="Arial"/>
          <w:b/>
          <w:sz w:val="16"/>
          <w:szCs w:val="16"/>
        </w:rPr>
        <w:t xml:space="preserve"> </w:t>
      </w:r>
      <w:r w:rsidRPr="00740EF4">
        <w:rPr>
          <w:rFonts w:ascii="Arial" w:eastAsia="Arial" w:hAnsi="Arial" w:cs="Arial"/>
          <w:b/>
          <w:sz w:val="20"/>
          <w:szCs w:val="20"/>
        </w:rPr>
        <w:br/>
      </w:r>
    </w:p>
    <w:p w14:paraId="7AC7F518" w14:textId="08829BA2" w:rsidR="00BE7582" w:rsidRPr="00740EF4" w:rsidRDefault="00AA5361">
      <w:pPr>
        <w:spacing w:after="0" w:line="240" w:lineRule="auto"/>
        <w:ind w:left="0" w:right="274" w:hanging="2"/>
        <w:jc w:val="right"/>
        <w:rPr>
          <w:rFonts w:ascii="Arial" w:eastAsia="Arial" w:hAnsi="Arial" w:cs="Arial"/>
          <w:sz w:val="18"/>
          <w:szCs w:val="18"/>
        </w:rPr>
      </w:pPr>
      <w:r w:rsidRPr="00AA5361">
        <w:rPr>
          <w:rFonts w:ascii="Arial" w:eastAsia="Arial" w:hAnsi="Arial" w:cs="Arial"/>
          <w:noProof/>
          <w:sz w:val="20"/>
          <w:szCs w:val="20"/>
        </w:rPr>
        <w:drawing>
          <wp:inline distT="0" distB="0" distL="0" distR="0" wp14:anchorId="2E754A0E" wp14:editId="6E508C5F">
            <wp:extent cx="1828800" cy="2665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204" cy="285245"/>
                    </a:xfrm>
                    <a:prstGeom prst="rect">
                      <a:avLst/>
                    </a:prstGeom>
                    <a:noFill/>
                    <a:ln>
                      <a:noFill/>
                    </a:ln>
                  </pic:spPr>
                </pic:pic>
              </a:graphicData>
            </a:graphic>
          </wp:inline>
        </w:drawing>
      </w:r>
      <w:r w:rsidR="00796917">
        <w:rPr>
          <w:rFonts w:ascii="Arial" w:eastAsia="Arial" w:hAnsi="Arial" w:cs="Arial"/>
          <w:sz w:val="20"/>
          <w:szCs w:val="20"/>
        </w:rPr>
        <w:br/>
      </w:r>
      <w:r w:rsidR="002A2E36" w:rsidRPr="00740EF4">
        <w:rPr>
          <w:rFonts w:ascii="Arial" w:eastAsia="Arial" w:hAnsi="Arial" w:cs="Arial"/>
          <w:sz w:val="18"/>
          <w:szCs w:val="18"/>
        </w:rPr>
        <w:t>Michael Trainer</w:t>
      </w:r>
      <w:r w:rsidR="004F7E78" w:rsidRPr="00740EF4">
        <w:rPr>
          <w:rFonts w:ascii="Arial" w:eastAsia="Arial" w:hAnsi="Arial" w:cs="Arial"/>
          <w:sz w:val="18"/>
          <w:szCs w:val="18"/>
        </w:rPr>
        <w:t xml:space="preserve">, </w:t>
      </w:r>
      <w:r w:rsidR="00082165" w:rsidRPr="00740EF4">
        <w:rPr>
          <w:rFonts w:ascii="Arial" w:eastAsia="Arial" w:hAnsi="Arial" w:cs="Arial"/>
          <w:sz w:val="18"/>
          <w:szCs w:val="18"/>
        </w:rPr>
        <w:t>President</w:t>
      </w:r>
      <w:r w:rsidR="00796917" w:rsidRPr="00740EF4">
        <w:rPr>
          <w:rFonts w:ascii="Arial" w:eastAsia="Arial" w:hAnsi="Arial" w:cs="Arial"/>
          <w:sz w:val="18"/>
          <w:szCs w:val="18"/>
        </w:rPr>
        <w:t xml:space="preserve"> WCESD#1</w:t>
      </w:r>
    </w:p>
    <w:p w14:paraId="6412890F" w14:textId="77777777" w:rsidR="00BE7582" w:rsidRDefault="00796917">
      <w:pPr>
        <w:spacing w:after="0" w:line="240" w:lineRule="auto"/>
        <w:ind w:left="0" w:right="274" w:hanging="2"/>
        <w:jc w:val="right"/>
        <w:rPr>
          <w:rFonts w:ascii="Arial" w:eastAsia="Arial" w:hAnsi="Arial" w:cs="Arial"/>
          <w:sz w:val="20"/>
          <w:szCs w:val="20"/>
        </w:rPr>
      </w:pPr>
      <w:r w:rsidRPr="00740EF4">
        <w:rPr>
          <w:rFonts w:ascii="Arial" w:eastAsia="Arial" w:hAnsi="Arial" w:cs="Arial"/>
          <w:sz w:val="18"/>
          <w:szCs w:val="18"/>
        </w:rPr>
        <w:t>STATE OF TEXAS</w:t>
      </w:r>
      <w:r w:rsidRPr="00740EF4">
        <w:rPr>
          <w:rFonts w:ascii="Arial" w:eastAsia="Arial" w:hAnsi="Arial" w:cs="Arial"/>
          <w:sz w:val="18"/>
          <w:szCs w:val="18"/>
        </w:rPr>
        <w:br/>
        <w:t>COUNTY OF WILSON</w:t>
      </w:r>
      <w:r>
        <w:rPr>
          <w:rFonts w:ascii="Arial" w:eastAsia="Arial" w:hAnsi="Arial" w:cs="Arial"/>
          <w:sz w:val="20"/>
          <w:szCs w:val="20"/>
        </w:rPr>
        <w:br/>
      </w:r>
    </w:p>
    <w:p w14:paraId="0C592661" w14:textId="77777777" w:rsidR="00BE7582" w:rsidRPr="00740EF4" w:rsidRDefault="00BE7582" w:rsidP="000E695D">
      <w:pPr>
        <w:spacing w:after="0" w:line="240" w:lineRule="auto"/>
        <w:ind w:leftChars="0" w:left="0" w:right="270" w:firstLineChars="0" w:firstLine="0"/>
        <w:rPr>
          <w:rFonts w:ascii="Arial" w:eastAsia="Arial" w:hAnsi="Arial" w:cs="Arial"/>
          <w:sz w:val="14"/>
          <w:szCs w:val="14"/>
        </w:rPr>
      </w:pPr>
    </w:p>
    <w:p w14:paraId="53221341" w14:textId="16FF8226" w:rsidR="00BE7582" w:rsidRPr="00740EF4" w:rsidRDefault="00796917">
      <w:pPr>
        <w:numPr>
          <w:ilvl w:val="0"/>
          <w:numId w:val="2"/>
        </w:numPr>
        <w:spacing w:after="0" w:line="240" w:lineRule="auto"/>
        <w:ind w:left="-1" w:hanging="1"/>
        <w:rPr>
          <w:rFonts w:ascii="Arial" w:eastAsia="Arial" w:hAnsi="Arial" w:cs="Arial"/>
          <w:sz w:val="14"/>
          <w:szCs w:val="14"/>
        </w:rPr>
      </w:pPr>
      <w:r w:rsidRPr="00740EF4">
        <w:rPr>
          <w:rFonts w:ascii="Arial" w:eastAsia="Arial" w:hAnsi="Arial" w:cs="Arial"/>
          <w:sz w:val="14"/>
          <w:szCs w:val="14"/>
        </w:rPr>
        <w:t xml:space="preserve">A Citizens Comment Form must be filed with the Secretary at least 10 minutes prior to the beginning of the meeting for an individual to be allowed to speak during Citizen Comment.  By completing the Citizen Comment Form, the individual understands and acknowledges that the public is not entitled to choose the items to be discussed or to speak about items on the agenda, but that this opportunity is provided as a privilege.  The individual executing the Citizen Comment Form understands that he/she is provided a limited amount of time, and that he/he may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of the governmental body </w:t>
      </w:r>
      <w:proofErr w:type="spellStart"/>
      <w:r w:rsidRPr="00740EF4">
        <w:rPr>
          <w:rFonts w:ascii="Arial" w:eastAsia="Arial" w:hAnsi="Arial" w:cs="Arial"/>
          <w:sz w:val="14"/>
          <w:szCs w:val="14"/>
        </w:rPr>
        <w:t>inquires</w:t>
      </w:r>
      <w:proofErr w:type="spellEnd"/>
      <w:r w:rsidRPr="00740EF4">
        <w:rPr>
          <w:rFonts w:ascii="Arial" w:eastAsia="Arial" w:hAnsi="Arial" w:cs="Arial"/>
          <w:sz w:val="14"/>
          <w:szCs w:val="14"/>
        </w:rPr>
        <w:t xml:space="preserve"> about a subject for which notice has not been given as required by the Texas Open Meetings Act, the notice provisions of the Texas Open Meetings Act do not apply to a statement of specific factual information given in response to the inquiry; a recitation of existing policy in response to the inquiry; or, any deliberation of or decision about the subject of the inquiry shall be limited to a proposal to place the subject on the agenda for a subsequent meeting.</w:t>
      </w:r>
    </w:p>
    <w:p w14:paraId="15AAC976" w14:textId="23254309" w:rsidR="006A6356" w:rsidRPr="006A6356" w:rsidRDefault="006A6356" w:rsidP="006A6356">
      <w:pPr>
        <w:spacing w:after="0" w:line="240" w:lineRule="auto"/>
        <w:ind w:leftChars="0" w:left="0" w:firstLineChars="0" w:firstLine="0"/>
        <w:rPr>
          <w:rFonts w:ascii="Arial" w:eastAsia="Arial" w:hAnsi="Arial" w:cs="Arial"/>
          <w:sz w:val="24"/>
          <w:szCs w:val="24"/>
        </w:rPr>
      </w:pPr>
    </w:p>
    <w:sectPr w:rsidR="006A6356" w:rsidRPr="006A6356">
      <w:footerReference w:type="default" r:id="rId10"/>
      <w:pgSz w:w="12240" w:h="15840"/>
      <w:pgMar w:top="720" w:right="720" w:bottom="360" w:left="720"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8C11" w14:textId="77777777" w:rsidR="007F7167" w:rsidRDefault="007F7167">
      <w:pPr>
        <w:spacing w:after="0" w:line="240" w:lineRule="auto"/>
        <w:ind w:left="0" w:hanging="2"/>
      </w:pPr>
      <w:r>
        <w:separator/>
      </w:r>
    </w:p>
  </w:endnote>
  <w:endnote w:type="continuationSeparator" w:id="0">
    <w:p w14:paraId="4761A036" w14:textId="77777777" w:rsidR="007F7167" w:rsidRDefault="007F71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altName w:val="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3E07" w14:textId="77777777" w:rsidR="00BE7582" w:rsidRDefault="00796917">
    <w:pPr>
      <w:pBdr>
        <w:top w:val="nil"/>
        <w:left w:val="nil"/>
        <w:bottom w:val="nil"/>
        <w:right w:val="nil"/>
        <w:between w:val="nil"/>
      </w:pBdr>
      <w:tabs>
        <w:tab w:val="center" w:pos="4680"/>
        <w:tab w:val="right" w:pos="9360"/>
      </w:tabs>
      <w:ind w:left="0" w:hanging="2"/>
      <w:rPr>
        <w:color w:val="808080"/>
        <w:sz w:val="16"/>
        <w:szCs w:val="16"/>
      </w:rPr>
    </w:pPr>
    <w:r>
      <w:rPr>
        <w:color w:val="808080"/>
        <w:sz w:val="16"/>
        <w:szCs w:val="16"/>
      </w:rPr>
      <w:t>Form 0104</w:t>
    </w:r>
    <w:r>
      <w:rPr>
        <w:color w:val="808080"/>
        <w:sz w:val="16"/>
        <w:szCs w:val="16"/>
      </w:rPr>
      <w:tab/>
      <w:t>Rev 1</w:t>
    </w:r>
    <w:r>
      <w:rPr>
        <w:color w:val="808080"/>
        <w:sz w:val="16"/>
        <w:szCs w:val="16"/>
      </w:rPr>
      <w:tab/>
      <w:t>12/7/2008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53EE" w14:textId="77777777" w:rsidR="007F7167" w:rsidRDefault="007F7167">
      <w:pPr>
        <w:spacing w:after="0" w:line="240" w:lineRule="auto"/>
        <w:ind w:left="0" w:hanging="2"/>
      </w:pPr>
      <w:r>
        <w:separator/>
      </w:r>
    </w:p>
  </w:footnote>
  <w:footnote w:type="continuationSeparator" w:id="0">
    <w:p w14:paraId="38A5704D" w14:textId="77777777" w:rsidR="007F7167" w:rsidRDefault="007F7167">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970"/>
    <w:multiLevelType w:val="multilevel"/>
    <w:tmpl w:val="353A422E"/>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CD5208"/>
    <w:multiLevelType w:val="hybridMultilevel"/>
    <w:tmpl w:val="61C4F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65A2F"/>
    <w:multiLevelType w:val="hybridMultilevel"/>
    <w:tmpl w:val="51B87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E735C"/>
    <w:multiLevelType w:val="multilevel"/>
    <w:tmpl w:val="E27A1904"/>
    <w:lvl w:ilvl="0">
      <w:start w:val="1"/>
      <w:numFmt w:val="decimal"/>
      <w:lvlText w:val="%1)"/>
      <w:lvlJc w:val="left"/>
      <w:pPr>
        <w:ind w:left="900" w:hanging="360"/>
      </w:pPr>
      <w:rPr>
        <w:b/>
        <w:sz w:val="18"/>
        <w:szCs w:val="18"/>
        <w:vertAlign w:val="baseline"/>
      </w:rPr>
    </w:lvl>
    <w:lvl w:ilvl="1">
      <w:start w:val="1"/>
      <w:numFmt w:val="upperLetter"/>
      <w:lvlText w:val="%2)"/>
      <w:lvlJc w:val="left"/>
      <w:pPr>
        <w:ind w:left="1440" w:hanging="360"/>
      </w:pPr>
      <w:rPr>
        <w:rFonts w:ascii="Arial" w:eastAsia="Arial" w:hAnsi="Arial" w:cs="Arial"/>
        <w:b w:val="0"/>
        <w:vertAlign w:val="baseline"/>
      </w:rPr>
    </w:lvl>
    <w:lvl w:ilvl="2">
      <w:start w:val="1"/>
      <w:numFmt w:val="decimal"/>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18872894"/>
    <w:multiLevelType w:val="hybridMultilevel"/>
    <w:tmpl w:val="DD9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53DAB"/>
    <w:multiLevelType w:val="multilevel"/>
    <w:tmpl w:val="1C066056"/>
    <w:lvl w:ilvl="0">
      <w:start w:val="1"/>
      <w:numFmt w:val="decimal"/>
      <w:lvlText w:val="%1)"/>
      <w:lvlJc w:val="left"/>
      <w:pPr>
        <w:ind w:left="900" w:hanging="360"/>
      </w:pPr>
      <w:rPr>
        <w:b/>
        <w:sz w:val="18"/>
        <w:szCs w:val="18"/>
        <w:vertAlign w:val="baseline"/>
      </w:rPr>
    </w:lvl>
    <w:lvl w:ilvl="1">
      <w:start w:val="1"/>
      <w:numFmt w:val="upperLetter"/>
      <w:lvlText w:val="%2)"/>
      <w:lvlJc w:val="left"/>
      <w:pPr>
        <w:ind w:left="1440" w:hanging="360"/>
      </w:pPr>
      <w:rPr>
        <w:rFonts w:ascii="Arial" w:eastAsia="Arial" w:hAnsi="Arial" w:cs="Arial"/>
        <w:b w:val="0"/>
        <w:vertAlign w:val="baseline"/>
      </w:rPr>
    </w:lvl>
    <w:lvl w:ilvl="2">
      <w:start w:val="1"/>
      <w:numFmt w:val="lowerLetter"/>
      <w:lvlText w:val="%3."/>
      <w:lvlJc w:val="left"/>
      <w:pPr>
        <w:ind w:left="117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5FDA6F60"/>
    <w:multiLevelType w:val="hybridMultilevel"/>
    <w:tmpl w:val="A1B29ABA"/>
    <w:lvl w:ilvl="0" w:tplc="21182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5618C"/>
    <w:multiLevelType w:val="hybridMultilevel"/>
    <w:tmpl w:val="FE162C34"/>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683551769">
    <w:abstractNumId w:val="3"/>
  </w:num>
  <w:num w:numId="2" w16cid:durableId="1232303788">
    <w:abstractNumId w:val="0"/>
  </w:num>
  <w:num w:numId="3" w16cid:durableId="723214879">
    <w:abstractNumId w:val="4"/>
  </w:num>
  <w:num w:numId="4" w16cid:durableId="1518036936">
    <w:abstractNumId w:val="6"/>
  </w:num>
  <w:num w:numId="5" w16cid:durableId="1378312343">
    <w:abstractNumId w:val="5"/>
  </w:num>
  <w:num w:numId="6" w16cid:durableId="2080058912">
    <w:abstractNumId w:val="7"/>
  </w:num>
  <w:num w:numId="7" w16cid:durableId="1674868028">
    <w:abstractNumId w:val="1"/>
  </w:num>
  <w:num w:numId="8" w16cid:durableId="1288198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82"/>
    <w:rsid w:val="00015F04"/>
    <w:rsid w:val="00055385"/>
    <w:rsid w:val="00072F83"/>
    <w:rsid w:val="00082165"/>
    <w:rsid w:val="000B197F"/>
    <w:rsid w:val="000E695D"/>
    <w:rsid w:val="00155A57"/>
    <w:rsid w:val="00177626"/>
    <w:rsid w:val="002075BC"/>
    <w:rsid w:val="00260F82"/>
    <w:rsid w:val="00261C18"/>
    <w:rsid w:val="002649AB"/>
    <w:rsid w:val="00285138"/>
    <w:rsid w:val="00296229"/>
    <w:rsid w:val="002A2E36"/>
    <w:rsid w:val="002B0AE0"/>
    <w:rsid w:val="00301A55"/>
    <w:rsid w:val="0035187A"/>
    <w:rsid w:val="003539F9"/>
    <w:rsid w:val="0036678C"/>
    <w:rsid w:val="003E158D"/>
    <w:rsid w:val="003F0B33"/>
    <w:rsid w:val="00410644"/>
    <w:rsid w:val="00431A35"/>
    <w:rsid w:val="004749A4"/>
    <w:rsid w:val="00483ED0"/>
    <w:rsid w:val="004A7130"/>
    <w:rsid w:val="004D61F5"/>
    <w:rsid w:val="004E4571"/>
    <w:rsid w:val="004E4EF0"/>
    <w:rsid w:val="004E4F7B"/>
    <w:rsid w:val="004F7E78"/>
    <w:rsid w:val="00563B41"/>
    <w:rsid w:val="00581C12"/>
    <w:rsid w:val="005E53E3"/>
    <w:rsid w:val="006024CD"/>
    <w:rsid w:val="006417B3"/>
    <w:rsid w:val="006427C4"/>
    <w:rsid w:val="006A6356"/>
    <w:rsid w:val="006C058A"/>
    <w:rsid w:val="006F43CD"/>
    <w:rsid w:val="006F680B"/>
    <w:rsid w:val="007063D1"/>
    <w:rsid w:val="00714AAB"/>
    <w:rsid w:val="00724E16"/>
    <w:rsid w:val="00740EF4"/>
    <w:rsid w:val="0074771C"/>
    <w:rsid w:val="007540A3"/>
    <w:rsid w:val="007731FE"/>
    <w:rsid w:val="0078686A"/>
    <w:rsid w:val="00796917"/>
    <w:rsid w:val="00797D0B"/>
    <w:rsid w:val="00797D7F"/>
    <w:rsid w:val="007A31DC"/>
    <w:rsid w:val="007E2442"/>
    <w:rsid w:val="007F2BC9"/>
    <w:rsid w:val="007F7167"/>
    <w:rsid w:val="00805A10"/>
    <w:rsid w:val="00816C9B"/>
    <w:rsid w:val="00830354"/>
    <w:rsid w:val="00836342"/>
    <w:rsid w:val="00836C68"/>
    <w:rsid w:val="008376CA"/>
    <w:rsid w:val="0083773E"/>
    <w:rsid w:val="00850F74"/>
    <w:rsid w:val="008662DE"/>
    <w:rsid w:val="00874566"/>
    <w:rsid w:val="00882802"/>
    <w:rsid w:val="008B323B"/>
    <w:rsid w:val="008B545D"/>
    <w:rsid w:val="00930C6E"/>
    <w:rsid w:val="009328D8"/>
    <w:rsid w:val="00937539"/>
    <w:rsid w:val="009446D0"/>
    <w:rsid w:val="00956E4D"/>
    <w:rsid w:val="00966CF9"/>
    <w:rsid w:val="009B1DA6"/>
    <w:rsid w:val="009B4181"/>
    <w:rsid w:val="009B6FA4"/>
    <w:rsid w:val="009D226A"/>
    <w:rsid w:val="009E114F"/>
    <w:rsid w:val="00A04DC5"/>
    <w:rsid w:val="00AA5361"/>
    <w:rsid w:val="00AC58FB"/>
    <w:rsid w:val="00B17F91"/>
    <w:rsid w:val="00B305F6"/>
    <w:rsid w:val="00B81B7C"/>
    <w:rsid w:val="00BA3208"/>
    <w:rsid w:val="00BE5EFD"/>
    <w:rsid w:val="00BE7582"/>
    <w:rsid w:val="00BF150F"/>
    <w:rsid w:val="00BF3EB0"/>
    <w:rsid w:val="00C31C25"/>
    <w:rsid w:val="00C6708D"/>
    <w:rsid w:val="00C76D48"/>
    <w:rsid w:val="00C80771"/>
    <w:rsid w:val="00CA721F"/>
    <w:rsid w:val="00CC58B7"/>
    <w:rsid w:val="00D378B3"/>
    <w:rsid w:val="00D37A0E"/>
    <w:rsid w:val="00D50F29"/>
    <w:rsid w:val="00D61C5D"/>
    <w:rsid w:val="00D87324"/>
    <w:rsid w:val="00DA46B6"/>
    <w:rsid w:val="00DB655A"/>
    <w:rsid w:val="00E01532"/>
    <w:rsid w:val="00E25663"/>
    <w:rsid w:val="00EB083C"/>
    <w:rsid w:val="00ED1B42"/>
    <w:rsid w:val="00F2311B"/>
    <w:rsid w:val="00F37CF2"/>
    <w:rsid w:val="00F55040"/>
    <w:rsid w:val="00FD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FEF"/>
  <w15:docId w15:val="{01F79055-51E6-4606-903A-8E34AF3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TMLTypewriter">
    <w:name w:val="HTML Typewriter"/>
    <w:rPr>
      <w:rFonts w:ascii="Courier New" w:eastAsia="Times New Roman" w:hAnsi="Courier New" w:cs="Courier New"/>
      <w:w w:val="100"/>
      <w:position w:val="-1"/>
      <w:sz w:val="20"/>
      <w:szCs w:val="20"/>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customStyle="1" w:styleId="apple-tab-span">
    <w:name w:val="apple-tab-span"/>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ListParagraph">
    <w:name w:val="List Paragraph"/>
    <w:basedOn w:val="Normal"/>
    <w:pPr>
      <w:ind w:left="720"/>
    </w:pPr>
  </w:style>
  <w:style w:type="paragraph" w:customStyle="1" w:styleId="m5846749430460043491msolistparagraph">
    <w:name w:val="m_5846749430460043491msolistparagraph"/>
    <w:basedOn w:val="Normal"/>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RemocZX+qDgoGe/HqZaZQbpoA==">AMUW2mXkIH7ohrknlFAdzNolESUbGnb78ZveWQO8rHzEs4yiDRrraInQyP/NcivTxCt0JemcPkBgsstEkuPDvtJiEnRs/SOZbNenPTzMu+tsunWFBvmtllM=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User</dc:creator>
  <cp:lastModifiedBy>Cynthia Stafford</cp:lastModifiedBy>
  <cp:revision>2</cp:revision>
  <cp:lastPrinted>2022-07-05T15:11:00Z</cp:lastPrinted>
  <dcterms:created xsi:type="dcterms:W3CDTF">2022-07-05T15:11:00Z</dcterms:created>
  <dcterms:modified xsi:type="dcterms:W3CDTF">2022-07-05T15:11:00Z</dcterms:modified>
</cp:coreProperties>
</file>